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5593" w14:textId="77777777" w:rsidR="00FD5B4C" w:rsidRDefault="00FD5B4C" w:rsidP="009142FA">
      <w:pPr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</w:pPr>
    </w:p>
    <w:p w14:paraId="7F5C6B56" w14:textId="4D6CEE5D" w:rsidR="009142FA" w:rsidRDefault="009142FA" w:rsidP="009142FA">
      <w:pPr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</w:pPr>
      <w:r w:rsidRPr="00241CD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>ILB</w:t>
      </w:r>
      <w:r w:rsidRPr="00DA6316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 –</w:t>
      </w:r>
      <w:r w:rsidR="00DA6316" w:rsidRPr="00DA6316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 </w:t>
      </w:r>
      <w:r w:rsidRPr="00241CD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>I</w:t>
      </w:r>
      <w:r w:rsidRPr="00DA6316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NDIVIDUELLE </w:t>
      </w:r>
      <w:r w:rsidRPr="00241CD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>L</w:t>
      </w:r>
      <w:r w:rsidRPr="00DA6316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>ERN</w:t>
      </w:r>
      <w:r w:rsidRPr="00241CD4">
        <w:rPr>
          <w:rFonts w:ascii="Arial" w:hAnsi="Arial" w:cs="Arial"/>
          <w:b/>
          <w:bCs/>
          <w:color w:val="45B0E1" w:themeColor="accent1" w:themeTint="99"/>
          <w:sz w:val="44"/>
          <w:szCs w:val="44"/>
        </w:rPr>
        <w:t>B</w:t>
      </w:r>
      <w:r w:rsidRPr="00DA6316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>EGLEITUNG</w:t>
      </w:r>
      <w:r w:rsidR="00352334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 am Annahof Salzburg</w:t>
      </w:r>
    </w:p>
    <w:p w14:paraId="4AB231AE" w14:textId="77777777" w:rsidR="00DA6316" w:rsidRPr="00DA6316" w:rsidRDefault="00DA6316" w:rsidP="009142FA">
      <w:pPr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</w:pPr>
    </w:p>
    <w:p w14:paraId="5C952C43" w14:textId="3C87FA56" w:rsidR="009142FA" w:rsidRPr="00DA6316" w:rsidRDefault="009142FA" w:rsidP="00DA6316">
      <w:pPr>
        <w:jc w:val="center"/>
        <w:rPr>
          <w:rFonts w:ascii="Arial" w:hAnsi="Arial" w:cs="Arial"/>
          <w:b/>
          <w:bCs/>
        </w:rPr>
      </w:pPr>
      <w:r w:rsidRPr="00DA6316">
        <w:rPr>
          <w:rFonts w:ascii="Arial" w:hAnsi="Arial" w:cs="Arial"/>
          <w:b/>
          <w:bCs/>
        </w:rPr>
        <w:t>Was und für wen ist ILB?</w:t>
      </w:r>
    </w:p>
    <w:p w14:paraId="02D4887A" w14:textId="616410BB" w:rsidR="009142FA" w:rsidRPr="00DA6316" w:rsidRDefault="009142FA" w:rsidP="009142FA">
      <w:pPr>
        <w:rPr>
          <w:rFonts w:ascii="Arial" w:hAnsi="Arial" w:cs="Arial"/>
        </w:rPr>
      </w:pPr>
      <w:r w:rsidRPr="00DA6316">
        <w:rPr>
          <w:rFonts w:ascii="Arial" w:hAnsi="Arial" w:cs="Arial"/>
        </w:rPr>
        <w:t xml:space="preserve">Die individuelle Lernbegleitung – kurz ILB – ist eine Lernprozessbegleitung für </w:t>
      </w:r>
      <w:proofErr w:type="spellStart"/>
      <w:proofErr w:type="gramStart"/>
      <w:r w:rsidR="00E26439">
        <w:rPr>
          <w:rFonts w:ascii="Arial" w:hAnsi="Arial" w:cs="Arial"/>
        </w:rPr>
        <w:t>Schüler:innen</w:t>
      </w:r>
      <w:proofErr w:type="spellEnd"/>
      <w:proofErr w:type="gramEnd"/>
      <w:r w:rsidRPr="00DA6316">
        <w:rPr>
          <w:rFonts w:ascii="Arial" w:hAnsi="Arial" w:cs="Arial"/>
        </w:rPr>
        <w:t xml:space="preserve"> ab der 10. Schulstufe, die eine oder mehrere Frühwarnungen erhalten haben. Im Rahmen eines Frühwarnungsgespräches zwischen </w:t>
      </w:r>
      <w:proofErr w:type="spellStart"/>
      <w:r w:rsidR="00E26439">
        <w:rPr>
          <w:rFonts w:ascii="Arial" w:hAnsi="Arial" w:cs="Arial"/>
        </w:rPr>
        <w:t>Schüler:in</w:t>
      </w:r>
      <w:proofErr w:type="spellEnd"/>
      <w:r w:rsidRPr="00DA6316">
        <w:rPr>
          <w:rFonts w:ascii="Arial" w:hAnsi="Arial" w:cs="Arial"/>
        </w:rPr>
        <w:t xml:space="preserve">, Erziehungsberechtigten und </w:t>
      </w:r>
      <w:proofErr w:type="spellStart"/>
      <w:r w:rsidR="00E26439">
        <w:rPr>
          <w:rFonts w:ascii="Arial" w:hAnsi="Arial" w:cs="Arial"/>
        </w:rPr>
        <w:t>Fachlehrer</w:t>
      </w:r>
      <w:r w:rsidR="00D420D2">
        <w:rPr>
          <w:rFonts w:ascii="Arial" w:hAnsi="Arial" w:cs="Arial"/>
        </w:rPr>
        <w:t>:</w:t>
      </w:r>
      <w:r w:rsidR="00E26439">
        <w:rPr>
          <w:rFonts w:ascii="Arial" w:hAnsi="Arial" w:cs="Arial"/>
        </w:rPr>
        <w:t>in</w:t>
      </w:r>
      <w:proofErr w:type="spellEnd"/>
      <w:r w:rsidRPr="00DA6316">
        <w:rPr>
          <w:rFonts w:ascii="Arial" w:hAnsi="Arial" w:cs="Arial"/>
        </w:rPr>
        <w:t xml:space="preserve"> wird geklärt, ob der ILB</w:t>
      </w:r>
      <w:r w:rsidR="00B1693E">
        <w:rPr>
          <w:rFonts w:ascii="Arial" w:hAnsi="Arial" w:cs="Arial"/>
        </w:rPr>
        <w:t>-</w:t>
      </w:r>
      <w:r w:rsidRPr="00DA6316">
        <w:rPr>
          <w:rFonts w:ascii="Arial" w:hAnsi="Arial" w:cs="Arial"/>
        </w:rPr>
        <w:t xml:space="preserve">Prozess eine mögliche zweckmäßige Unterstützung </w:t>
      </w:r>
      <w:r w:rsidR="00D420D2">
        <w:rPr>
          <w:rFonts w:ascii="Arial" w:hAnsi="Arial" w:cs="Arial"/>
        </w:rPr>
        <w:t>sein kann.</w:t>
      </w:r>
    </w:p>
    <w:p w14:paraId="5D5EAFD5" w14:textId="0A157327" w:rsidR="00DA6316" w:rsidRDefault="009142FA" w:rsidP="009142FA">
      <w:pPr>
        <w:rPr>
          <w:rFonts w:ascii="Arial" w:hAnsi="Arial" w:cs="Arial"/>
        </w:rPr>
      </w:pPr>
      <w:r w:rsidRPr="00DA6316">
        <w:rPr>
          <w:rFonts w:ascii="Arial" w:hAnsi="Arial" w:cs="Arial"/>
        </w:rPr>
        <w:t xml:space="preserve">Wenn ILB für dich in Frage kommt, wählst du dir – je nach Verfügbarkeit – deine individuelle </w:t>
      </w:r>
      <w:proofErr w:type="spellStart"/>
      <w:r w:rsidR="00E26439">
        <w:rPr>
          <w:rFonts w:ascii="Arial" w:hAnsi="Arial" w:cs="Arial"/>
        </w:rPr>
        <w:t>Lernbegleiter:in</w:t>
      </w:r>
      <w:proofErr w:type="spellEnd"/>
      <w:r w:rsidRPr="00DA6316">
        <w:rPr>
          <w:rFonts w:ascii="Arial" w:hAnsi="Arial" w:cs="Arial"/>
        </w:rPr>
        <w:t xml:space="preserve"> aus. Die ILB findet regelmäßig zu vereinbarten Terminen, außerhalb des Unterrichts</w:t>
      </w:r>
      <w:r w:rsidR="00D420D2">
        <w:rPr>
          <w:rFonts w:ascii="Arial" w:hAnsi="Arial" w:cs="Arial"/>
        </w:rPr>
        <w:t>,</w:t>
      </w:r>
      <w:r w:rsidRPr="00DA6316">
        <w:rPr>
          <w:rFonts w:ascii="Arial" w:hAnsi="Arial" w:cs="Arial"/>
        </w:rPr>
        <w:t xml:space="preserve"> statt.</w:t>
      </w:r>
    </w:p>
    <w:p w14:paraId="2848D6B1" w14:textId="06CE09C4" w:rsidR="00DA6316" w:rsidRPr="00DA6316" w:rsidRDefault="00DA6316" w:rsidP="009142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058C9C" wp14:editId="5E1AF09B">
            <wp:extent cx="6027420" cy="1615440"/>
            <wp:effectExtent l="0" t="0" r="11430" b="3810"/>
            <wp:docPr id="1347343870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117D63" w14:textId="035A45DB" w:rsidR="009142FA" w:rsidRPr="00DA6316" w:rsidRDefault="009142FA" w:rsidP="009142FA">
      <w:pPr>
        <w:jc w:val="center"/>
        <w:rPr>
          <w:rFonts w:ascii="Arial" w:hAnsi="Arial" w:cs="Arial"/>
          <w:b/>
          <w:bCs/>
        </w:rPr>
      </w:pPr>
      <w:r w:rsidRPr="00DA6316">
        <w:rPr>
          <w:rFonts w:ascii="Arial" w:hAnsi="Arial" w:cs="Arial"/>
          <w:b/>
          <w:bCs/>
        </w:rPr>
        <w:t>ILB auf einen 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9142FA" w:rsidRPr="00DA6316" w14:paraId="0A781564" w14:textId="77777777" w:rsidTr="00B1693E">
        <w:tc>
          <w:tcPr>
            <w:tcW w:w="5382" w:type="dxa"/>
          </w:tcPr>
          <w:p w14:paraId="00A2F932" w14:textId="77777777" w:rsidR="009142FA" w:rsidRPr="00DA6316" w:rsidRDefault="009142FA" w:rsidP="009142FA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DA6316">
              <w:rPr>
                <w:rFonts w:ascii="Arial" w:hAnsi="Arial" w:cs="Arial"/>
                <w:b/>
                <w:bCs/>
                <w:color w:val="00B050"/>
              </w:rPr>
              <w:t>ILB ist</w:t>
            </w:r>
          </w:p>
          <w:p w14:paraId="07248EEE" w14:textId="77777777" w:rsidR="009142FA" w:rsidRPr="00DA6316" w:rsidRDefault="009142FA" w:rsidP="009142FA">
            <w:pPr>
              <w:rPr>
                <w:rFonts w:ascii="Arial" w:hAnsi="Arial" w:cs="Arial"/>
              </w:rPr>
            </w:pPr>
          </w:p>
          <w:p w14:paraId="09C003A0" w14:textId="46F09D8B" w:rsidR="009142FA" w:rsidRPr="00DA6316" w:rsidRDefault="009142FA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eine Unterstützung bei Lerndefiziten oder -hemmnissen, die dir hilft, einen positiven Schulabschluss zu erlangen</w:t>
            </w:r>
          </w:p>
          <w:p w14:paraId="10697B91" w14:textId="7CC6A5B5" w:rsidR="009142FA" w:rsidRPr="00DA6316" w:rsidRDefault="009142FA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freiwillig</w:t>
            </w:r>
            <w:r w:rsidR="00386BAE">
              <w:rPr>
                <w:rFonts w:ascii="Arial" w:hAnsi="Arial" w:cs="Arial"/>
              </w:rPr>
              <w:t>,</w:t>
            </w:r>
            <w:r w:rsidRPr="00DA6316">
              <w:rPr>
                <w:rFonts w:ascii="Arial" w:hAnsi="Arial" w:cs="Arial"/>
              </w:rPr>
              <w:t xml:space="preserve"> kostenlos</w:t>
            </w:r>
            <w:r w:rsidR="00386BAE">
              <w:rPr>
                <w:rFonts w:ascii="Arial" w:hAnsi="Arial" w:cs="Arial"/>
              </w:rPr>
              <w:t xml:space="preserve"> und vertraulich</w:t>
            </w:r>
          </w:p>
          <w:p w14:paraId="6638AD20" w14:textId="77777777" w:rsidR="009142FA" w:rsidRPr="00DA6316" w:rsidRDefault="009142FA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gegenstandsunabhängig</w:t>
            </w:r>
          </w:p>
          <w:p w14:paraId="785C0F18" w14:textId="77777777" w:rsidR="009142FA" w:rsidRPr="00DA6316" w:rsidRDefault="009142FA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„Hilfe zur Selbsthilfe“</w:t>
            </w:r>
          </w:p>
          <w:p w14:paraId="55533AAB" w14:textId="3C4769B8" w:rsidR="009142FA" w:rsidRDefault="006C23BB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9142FA" w:rsidRPr="00DA6316">
              <w:rPr>
                <w:rFonts w:ascii="Arial" w:hAnsi="Arial" w:cs="Arial"/>
              </w:rPr>
              <w:t>iel</w:t>
            </w:r>
            <w:r>
              <w:rPr>
                <w:rFonts w:ascii="Arial" w:hAnsi="Arial" w:cs="Arial"/>
              </w:rPr>
              <w:t>- und lösungs</w:t>
            </w:r>
            <w:r w:rsidR="009142FA" w:rsidRPr="00DA6316">
              <w:rPr>
                <w:rFonts w:ascii="Arial" w:hAnsi="Arial" w:cs="Arial"/>
              </w:rPr>
              <w:t>orientiert</w:t>
            </w:r>
          </w:p>
          <w:p w14:paraId="24FCBD39" w14:textId="77777777" w:rsidR="006C23BB" w:rsidRDefault="006C23BB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zeitlich begrenzt</w:t>
            </w:r>
          </w:p>
          <w:p w14:paraId="180EE584" w14:textId="33430B90" w:rsidR="00386BAE" w:rsidRPr="00DA6316" w:rsidRDefault="00386BAE" w:rsidP="009142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Begleitung zum Lernen </w:t>
            </w:r>
            <w:proofErr w:type="spellStart"/>
            <w:r>
              <w:rPr>
                <w:rFonts w:ascii="Arial" w:hAnsi="Arial" w:cs="Arial"/>
              </w:rPr>
              <w:t>lernen</w:t>
            </w:r>
            <w:proofErr w:type="spellEnd"/>
          </w:p>
        </w:tc>
        <w:tc>
          <w:tcPr>
            <w:tcW w:w="3680" w:type="dxa"/>
          </w:tcPr>
          <w:p w14:paraId="4A47469A" w14:textId="77777777" w:rsidR="009142FA" w:rsidRPr="00DA6316" w:rsidRDefault="009142FA" w:rsidP="009142F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A6316">
              <w:rPr>
                <w:rFonts w:ascii="Arial" w:hAnsi="Arial" w:cs="Arial"/>
                <w:b/>
                <w:bCs/>
                <w:color w:val="FF0000"/>
              </w:rPr>
              <w:t>ILB ist</w:t>
            </w:r>
          </w:p>
          <w:p w14:paraId="7A0C5D07" w14:textId="77777777" w:rsidR="009142FA" w:rsidRPr="00DA6316" w:rsidRDefault="009142FA" w:rsidP="009142FA">
            <w:pPr>
              <w:rPr>
                <w:rFonts w:ascii="Arial" w:hAnsi="Arial" w:cs="Arial"/>
              </w:rPr>
            </w:pPr>
          </w:p>
          <w:p w14:paraId="4A49659C" w14:textId="77777777" w:rsidR="009142FA" w:rsidRPr="00DA6316" w:rsidRDefault="009142FA" w:rsidP="009142F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keine fachliche Nachhilfe</w:t>
            </w:r>
          </w:p>
          <w:p w14:paraId="04434260" w14:textId="77777777" w:rsidR="009142FA" w:rsidRPr="00DA6316" w:rsidRDefault="009142FA" w:rsidP="009142F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kein Förderunterricht</w:t>
            </w:r>
          </w:p>
          <w:p w14:paraId="0F0F250F" w14:textId="77777777" w:rsidR="009142FA" w:rsidRPr="00DA6316" w:rsidRDefault="009142FA" w:rsidP="009142F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keine Bildungsberatung</w:t>
            </w:r>
          </w:p>
          <w:p w14:paraId="30411EC5" w14:textId="77777777" w:rsidR="009142FA" w:rsidRDefault="009142FA" w:rsidP="009142F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A6316">
              <w:rPr>
                <w:rFonts w:ascii="Arial" w:hAnsi="Arial" w:cs="Arial"/>
              </w:rPr>
              <w:t>keine schulpsychologische Beratung</w:t>
            </w:r>
          </w:p>
          <w:p w14:paraId="3446A23D" w14:textId="6F6A37D6" w:rsidR="006C23BB" w:rsidRPr="00DA6316" w:rsidRDefault="006C23BB" w:rsidP="009142F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Wundermittel</w:t>
            </w:r>
          </w:p>
          <w:p w14:paraId="5E597079" w14:textId="18DF3500" w:rsidR="009142FA" w:rsidRPr="006C23BB" w:rsidRDefault="009142FA" w:rsidP="006C23BB">
            <w:pPr>
              <w:rPr>
                <w:rFonts w:ascii="Arial" w:hAnsi="Arial" w:cs="Arial"/>
              </w:rPr>
            </w:pPr>
          </w:p>
          <w:p w14:paraId="0E87CAB4" w14:textId="530D78C1" w:rsidR="009142FA" w:rsidRPr="00DA6316" w:rsidRDefault="009142FA" w:rsidP="009142FA">
            <w:pPr>
              <w:rPr>
                <w:rFonts w:ascii="Arial" w:hAnsi="Arial" w:cs="Arial"/>
              </w:rPr>
            </w:pPr>
          </w:p>
        </w:tc>
      </w:tr>
    </w:tbl>
    <w:p w14:paraId="271DC47C" w14:textId="77777777" w:rsidR="009142FA" w:rsidRPr="00DA6316" w:rsidRDefault="009142FA" w:rsidP="009142FA">
      <w:pPr>
        <w:rPr>
          <w:rFonts w:ascii="Arial" w:hAnsi="Arial" w:cs="Arial"/>
        </w:rPr>
      </w:pPr>
    </w:p>
    <w:p w14:paraId="2EE59A25" w14:textId="77777777" w:rsidR="009142FA" w:rsidRPr="00DA6316" w:rsidRDefault="009142FA" w:rsidP="009142FA">
      <w:pPr>
        <w:rPr>
          <w:rFonts w:ascii="Arial" w:hAnsi="Arial" w:cs="Arial"/>
        </w:rPr>
      </w:pPr>
    </w:p>
    <w:p w14:paraId="70121BC7" w14:textId="77777777" w:rsidR="00352334" w:rsidRDefault="00352334" w:rsidP="009142FA">
      <w:pPr>
        <w:jc w:val="center"/>
        <w:rPr>
          <w:rFonts w:ascii="Arial" w:hAnsi="Arial" w:cs="Arial"/>
          <w:b/>
          <w:bCs/>
        </w:rPr>
      </w:pPr>
    </w:p>
    <w:p w14:paraId="55B87A31" w14:textId="77777777" w:rsidR="00352334" w:rsidRDefault="00352334" w:rsidP="009142FA">
      <w:pPr>
        <w:jc w:val="center"/>
        <w:rPr>
          <w:rFonts w:ascii="Arial" w:hAnsi="Arial" w:cs="Arial"/>
          <w:b/>
          <w:bCs/>
        </w:rPr>
      </w:pPr>
    </w:p>
    <w:p w14:paraId="0890D20F" w14:textId="77777777" w:rsidR="00241CD4" w:rsidRDefault="00241CD4" w:rsidP="009142FA">
      <w:pPr>
        <w:jc w:val="center"/>
        <w:rPr>
          <w:rFonts w:ascii="Arial" w:hAnsi="Arial" w:cs="Arial"/>
          <w:b/>
          <w:bCs/>
        </w:rPr>
      </w:pPr>
    </w:p>
    <w:p w14:paraId="3AF00607" w14:textId="66EF6209" w:rsidR="009142FA" w:rsidRPr="00DA6316" w:rsidRDefault="009142FA" w:rsidP="009142FA">
      <w:pPr>
        <w:jc w:val="center"/>
        <w:rPr>
          <w:rFonts w:ascii="Arial" w:hAnsi="Arial" w:cs="Arial"/>
          <w:b/>
          <w:bCs/>
        </w:rPr>
      </w:pPr>
      <w:r w:rsidRPr="00DA6316">
        <w:rPr>
          <w:rFonts w:ascii="Arial" w:hAnsi="Arial" w:cs="Arial"/>
          <w:b/>
          <w:bCs/>
        </w:rPr>
        <w:t>Ziele der ILB</w:t>
      </w:r>
    </w:p>
    <w:p w14:paraId="252418F4" w14:textId="498B2B91" w:rsidR="009142FA" w:rsidRPr="00DA6316" w:rsidRDefault="009142FA" w:rsidP="009142F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A6316">
        <w:rPr>
          <w:rFonts w:ascii="Arial" w:hAnsi="Arial" w:cs="Arial"/>
        </w:rPr>
        <w:t>Du setzt dir realistische Ziele und lernst Strategien und Lerntechniken kennen, um diese zu erreichen.</w:t>
      </w:r>
    </w:p>
    <w:p w14:paraId="74DE1D62" w14:textId="2A83E270" w:rsidR="009142FA" w:rsidRPr="00DA6316" w:rsidRDefault="009142FA" w:rsidP="009142F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A6316">
        <w:rPr>
          <w:rFonts w:ascii="Arial" w:hAnsi="Arial" w:cs="Arial"/>
        </w:rPr>
        <w:t>Du entdeckst deine eigenen Stärken und lernst, dein Potenzial zielorientiert einzusetzen.</w:t>
      </w:r>
    </w:p>
    <w:p w14:paraId="081A2327" w14:textId="356BFA57" w:rsidR="009142FA" w:rsidRPr="00DA6316" w:rsidRDefault="009142FA" w:rsidP="009142F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A6316">
        <w:rPr>
          <w:rFonts w:ascii="Arial" w:hAnsi="Arial" w:cs="Arial"/>
        </w:rPr>
        <w:t>Du übernimmst Verantwortung für deinen Lernprozess.</w:t>
      </w:r>
    </w:p>
    <w:p w14:paraId="6DC34E08" w14:textId="7A17ED84" w:rsidR="009142FA" w:rsidRPr="00DA6316" w:rsidRDefault="009142FA" w:rsidP="009142F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A6316">
        <w:rPr>
          <w:rFonts w:ascii="Arial" w:hAnsi="Arial" w:cs="Arial"/>
        </w:rPr>
        <w:t>Dein Lernverhalten verbessert sich kontinuierlich.</w:t>
      </w:r>
    </w:p>
    <w:p w14:paraId="626F485C" w14:textId="2A8DAE63" w:rsidR="009142FA" w:rsidRDefault="009142FA" w:rsidP="009142F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A6316">
        <w:rPr>
          <w:rFonts w:ascii="Arial" w:hAnsi="Arial" w:cs="Arial"/>
        </w:rPr>
        <w:t>Du verbesserst deine Arbeitsorganisation und dein Zeitmanagement.</w:t>
      </w:r>
    </w:p>
    <w:p w14:paraId="6BE9F61F" w14:textId="77777777" w:rsidR="00DA6316" w:rsidRDefault="00DA6316" w:rsidP="00DA6316">
      <w:pPr>
        <w:ind w:left="360"/>
        <w:rPr>
          <w:rFonts w:ascii="Arial" w:hAnsi="Arial" w:cs="Arial"/>
        </w:rPr>
      </w:pPr>
    </w:p>
    <w:p w14:paraId="78FE90A4" w14:textId="77777777" w:rsidR="00241CD4" w:rsidRDefault="00241CD4" w:rsidP="00DA6316">
      <w:pPr>
        <w:ind w:left="360"/>
        <w:jc w:val="center"/>
        <w:rPr>
          <w:rFonts w:ascii="Arial" w:hAnsi="Arial" w:cs="Arial"/>
          <w:b/>
          <w:bCs/>
        </w:rPr>
      </w:pPr>
    </w:p>
    <w:p w14:paraId="5CD1C0F5" w14:textId="36D7344F" w:rsidR="00DA6316" w:rsidRDefault="00DA6316" w:rsidP="00DA6316">
      <w:pPr>
        <w:ind w:left="36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ILB Lehrkräfte</w:t>
      </w:r>
      <w:proofErr w:type="gramEnd"/>
      <w:r w:rsidR="00352334">
        <w:rPr>
          <w:rFonts w:ascii="Arial" w:hAnsi="Arial" w:cs="Arial"/>
          <w:b/>
          <w:bCs/>
        </w:rPr>
        <w:t xml:space="preserve"> </w:t>
      </w:r>
    </w:p>
    <w:p w14:paraId="4D1B4048" w14:textId="1250826A" w:rsidR="00352334" w:rsidRDefault="00352334" w:rsidP="00352334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Claudia BERGHAMMER </w:t>
      </w:r>
      <w:proofErr w:type="spellStart"/>
      <w:r>
        <w:rPr>
          <w:rFonts w:ascii="Arial" w:hAnsi="Arial" w:cs="Arial"/>
        </w:rPr>
        <w:t>BEd</w:t>
      </w:r>
      <w:proofErr w:type="spellEnd"/>
      <w:r>
        <w:rPr>
          <w:rFonts w:ascii="Arial" w:hAnsi="Arial" w:cs="Arial"/>
        </w:rPr>
        <w:t>. (</w:t>
      </w:r>
      <w:hyperlink r:id="rId13" w:history="1">
        <w:r w:rsidR="004F7C85" w:rsidRPr="006E3B6B">
          <w:rPr>
            <w:rStyle w:val="Hyperlink"/>
            <w:rFonts w:ascii="Arial" w:hAnsi="Arial" w:cs="Arial"/>
          </w:rPr>
          <w:t>claudia.berghammer@hlw-salzburg.at</w:t>
        </w:r>
      </w:hyperlink>
      <w:r>
        <w:rPr>
          <w:rFonts w:ascii="Arial" w:hAnsi="Arial" w:cs="Arial"/>
        </w:rPr>
        <w:t>)</w:t>
      </w:r>
    </w:p>
    <w:p w14:paraId="7D0B7EE2" w14:textId="13849EB0" w:rsidR="00B162F3" w:rsidRPr="006C23BB" w:rsidRDefault="004F7C85" w:rsidP="00B16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Mag. Stephan C</w:t>
      </w:r>
      <w:r w:rsidR="001B2DD4">
        <w:rPr>
          <w:rFonts w:ascii="Arial" w:hAnsi="Arial" w:cs="Arial"/>
        </w:rPr>
        <w:t>ZERMAK</w:t>
      </w:r>
      <w:r>
        <w:rPr>
          <w:rFonts w:ascii="Arial" w:hAnsi="Arial" w:cs="Arial"/>
        </w:rPr>
        <w:t xml:space="preserve"> (</w:t>
      </w:r>
      <w:hyperlink r:id="rId14" w:history="1">
        <w:r w:rsidR="00B162F3" w:rsidRPr="006E3B6B">
          <w:rPr>
            <w:rStyle w:val="Hyperlink"/>
            <w:rFonts w:ascii="Arial" w:hAnsi="Arial" w:cs="Arial"/>
          </w:rPr>
          <w:t>stefan.czermak@hlw-salzburg.at</w:t>
        </w:r>
      </w:hyperlink>
      <w:r>
        <w:rPr>
          <w:rFonts w:ascii="Arial" w:hAnsi="Arial" w:cs="Arial"/>
        </w:rPr>
        <w:t>)</w:t>
      </w:r>
      <w:r w:rsidR="001B2DD4">
        <w:rPr>
          <w:rFonts w:ascii="Arial" w:hAnsi="Arial" w:cs="Arial"/>
        </w:rPr>
        <w:t xml:space="preserve"> ab SJ 25/26</w:t>
      </w:r>
    </w:p>
    <w:p w14:paraId="06DEE3A5" w14:textId="4FA896F5" w:rsidR="00B162F3" w:rsidRPr="006C23BB" w:rsidRDefault="00352334" w:rsidP="00B162F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Mag. Richard EDLINGER (</w:t>
      </w:r>
      <w:hyperlink r:id="rId15" w:history="1">
        <w:r w:rsidR="00B162F3" w:rsidRPr="006E3B6B">
          <w:rPr>
            <w:rStyle w:val="Hyperlink"/>
            <w:rFonts w:ascii="Arial" w:hAnsi="Arial" w:cs="Arial"/>
          </w:rPr>
          <w:t>richard.edlinger@hlw-salzburg.at</w:t>
        </w:r>
      </w:hyperlink>
      <w:r>
        <w:rPr>
          <w:rFonts w:ascii="Arial" w:hAnsi="Arial" w:cs="Arial"/>
        </w:rPr>
        <w:t>)</w:t>
      </w:r>
    </w:p>
    <w:p w14:paraId="1BD1163C" w14:textId="2D1E0D6E" w:rsidR="00DA6316" w:rsidRDefault="00352334" w:rsidP="0066486F">
      <w:pPr>
        <w:ind w:left="360"/>
        <w:jc w:val="center"/>
        <w:rPr>
          <w:rFonts w:ascii="Arial" w:hAnsi="Arial" w:cs="Arial"/>
        </w:rPr>
      </w:pPr>
      <w:r w:rsidRPr="00352334">
        <w:rPr>
          <w:rFonts w:ascii="Arial" w:hAnsi="Arial" w:cs="Arial"/>
        </w:rPr>
        <w:t>Mag. Raphael EISENMANN</w:t>
      </w:r>
      <w:r>
        <w:rPr>
          <w:rFonts w:ascii="Arial" w:hAnsi="Arial" w:cs="Arial"/>
        </w:rPr>
        <w:t xml:space="preserve"> (</w:t>
      </w:r>
      <w:hyperlink r:id="rId16" w:history="1">
        <w:r w:rsidR="004620F5" w:rsidRPr="006E3B6B">
          <w:rPr>
            <w:rStyle w:val="Hyperlink"/>
            <w:rFonts w:ascii="Arial" w:hAnsi="Arial" w:cs="Arial"/>
          </w:rPr>
          <w:t>raphael.eisenmann@hlw-salzburg.at</w:t>
        </w:r>
      </w:hyperlink>
      <w:r>
        <w:rPr>
          <w:rFonts w:ascii="Arial" w:hAnsi="Arial" w:cs="Arial"/>
        </w:rPr>
        <w:t>)</w:t>
      </w:r>
    </w:p>
    <w:p w14:paraId="753F620B" w14:textId="313C9AE8" w:rsidR="00B162F3" w:rsidRPr="00B162F3" w:rsidRDefault="004620F5" w:rsidP="00B162F3">
      <w:pPr>
        <w:ind w:left="360"/>
        <w:jc w:val="center"/>
        <w:rPr>
          <w:rFonts w:ascii="Arial" w:hAnsi="Arial" w:cs="Arial"/>
        </w:rPr>
      </w:pPr>
      <w:r w:rsidRPr="00B162F3">
        <w:rPr>
          <w:rFonts w:ascii="Arial" w:hAnsi="Arial" w:cs="Arial"/>
        </w:rPr>
        <w:t xml:space="preserve">Mag. Anna </w:t>
      </w:r>
      <w:proofErr w:type="spellStart"/>
      <w:r w:rsidRPr="00B162F3">
        <w:rPr>
          <w:rFonts w:ascii="Arial" w:hAnsi="Arial" w:cs="Arial"/>
        </w:rPr>
        <w:t>Hemma</w:t>
      </w:r>
      <w:proofErr w:type="spellEnd"/>
      <w:r w:rsidRPr="00B162F3">
        <w:rPr>
          <w:rFonts w:ascii="Arial" w:hAnsi="Arial" w:cs="Arial"/>
        </w:rPr>
        <w:t xml:space="preserve"> </w:t>
      </w:r>
      <w:r w:rsidR="001B2DD4">
        <w:rPr>
          <w:rFonts w:ascii="Arial" w:hAnsi="Arial" w:cs="Arial"/>
        </w:rPr>
        <w:t>GORBACH</w:t>
      </w:r>
      <w:r w:rsidRPr="00B162F3">
        <w:rPr>
          <w:rFonts w:ascii="Arial" w:hAnsi="Arial" w:cs="Arial"/>
        </w:rPr>
        <w:t xml:space="preserve"> (</w:t>
      </w:r>
      <w:hyperlink r:id="rId17" w:history="1">
        <w:r w:rsidR="00B162F3" w:rsidRPr="006E3B6B">
          <w:rPr>
            <w:rStyle w:val="Hyperlink"/>
            <w:rFonts w:ascii="Arial" w:hAnsi="Arial" w:cs="Arial"/>
          </w:rPr>
          <w:t>anna.gorbach@hlw-salzburg.at</w:t>
        </w:r>
      </w:hyperlink>
      <w:r w:rsidR="00B162F3">
        <w:rPr>
          <w:rFonts w:ascii="Arial" w:hAnsi="Arial" w:cs="Arial"/>
        </w:rPr>
        <w:t>)</w:t>
      </w:r>
    </w:p>
    <w:p w14:paraId="0EC3F412" w14:textId="3D5B9785" w:rsidR="00B162F3" w:rsidRDefault="00352334" w:rsidP="00B162F3">
      <w:pPr>
        <w:ind w:left="360"/>
        <w:jc w:val="center"/>
        <w:rPr>
          <w:rFonts w:ascii="Arial" w:hAnsi="Arial" w:cs="Arial"/>
          <w:lang w:val="es-ES"/>
        </w:rPr>
      </w:pPr>
      <w:r w:rsidRPr="00352334">
        <w:rPr>
          <w:rFonts w:ascii="Arial" w:hAnsi="Arial" w:cs="Arial"/>
          <w:lang w:val="es-ES"/>
        </w:rPr>
        <w:t>Mag. Tanja HUBER (</w:t>
      </w:r>
      <w:hyperlink r:id="rId18" w:history="1">
        <w:r w:rsidR="00B162F3" w:rsidRPr="006E3B6B">
          <w:rPr>
            <w:rStyle w:val="Hyperlink"/>
            <w:rFonts w:ascii="Arial" w:hAnsi="Arial" w:cs="Arial"/>
            <w:lang w:val="es-ES"/>
          </w:rPr>
          <w:t>tanja.huber@hlw-salzburg.at</w:t>
        </w:r>
      </w:hyperlink>
      <w:r>
        <w:rPr>
          <w:rFonts w:ascii="Arial" w:hAnsi="Arial" w:cs="Arial"/>
          <w:lang w:val="es-ES"/>
        </w:rPr>
        <w:t>)</w:t>
      </w:r>
    </w:p>
    <w:p w14:paraId="7ACD4D97" w14:textId="0213EF62" w:rsidR="0066486F" w:rsidRDefault="0066486F" w:rsidP="00352334">
      <w:pPr>
        <w:ind w:left="36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Mag. Martina REINER (</w:t>
      </w:r>
      <w:hyperlink r:id="rId19" w:history="1">
        <w:r w:rsidR="00B162F3" w:rsidRPr="006E3B6B">
          <w:rPr>
            <w:rStyle w:val="Hyperlink"/>
            <w:rFonts w:ascii="Arial" w:hAnsi="Arial" w:cs="Arial"/>
            <w:lang w:val="es-ES"/>
          </w:rPr>
          <w:t>martina.reiner@hlw-salzburg.at</w:t>
        </w:r>
      </w:hyperlink>
      <w:r w:rsidR="00794B6E">
        <w:rPr>
          <w:rFonts w:ascii="Arial" w:hAnsi="Arial" w:cs="Arial"/>
          <w:lang w:val="es-ES"/>
        </w:rPr>
        <w:t>)</w:t>
      </w:r>
    </w:p>
    <w:p w14:paraId="208D15CC" w14:textId="77777777" w:rsidR="00B162F3" w:rsidRDefault="00B162F3" w:rsidP="00352334">
      <w:pPr>
        <w:ind w:left="360"/>
        <w:jc w:val="center"/>
        <w:rPr>
          <w:rFonts w:ascii="Arial" w:hAnsi="Arial" w:cs="Arial"/>
          <w:lang w:val="es-ES"/>
        </w:rPr>
      </w:pPr>
    </w:p>
    <w:p w14:paraId="612C587B" w14:textId="77777777" w:rsidR="0066486F" w:rsidRPr="00352334" w:rsidRDefault="0066486F" w:rsidP="00352334">
      <w:pPr>
        <w:ind w:left="360"/>
        <w:jc w:val="center"/>
        <w:rPr>
          <w:rFonts w:ascii="Arial" w:hAnsi="Arial" w:cs="Arial"/>
          <w:lang w:val="es-ES"/>
        </w:rPr>
      </w:pPr>
    </w:p>
    <w:p w14:paraId="5BEA5A0C" w14:textId="77777777" w:rsidR="00352334" w:rsidRPr="00352334" w:rsidRDefault="00352334" w:rsidP="00DA6316">
      <w:pPr>
        <w:ind w:left="360"/>
        <w:jc w:val="center"/>
        <w:rPr>
          <w:rFonts w:ascii="Arial" w:hAnsi="Arial" w:cs="Arial"/>
          <w:lang w:val="es-ES"/>
        </w:rPr>
      </w:pPr>
    </w:p>
    <w:p w14:paraId="79650950" w14:textId="77777777" w:rsidR="00DA6316" w:rsidRPr="00352334" w:rsidRDefault="00DA6316" w:rsidP="00DA6316">
      <w:pPr>
        <w:ind w:left="360"/>
        <w:jc w:val="center"/>
        <w:rPr>
          <w:rFonts w:ascii="Arial" w:hAnsi="Arial" w:cs="Arial"/>
          <w:b/>
          <w:bCs/>
          <w:lang w:val="es-ES"/>
        </w:rPr>
      </w:pPr>
    </w:p>
    <w:p w14:paraId="0578B3BD" w14:textId="77777777" w:rsidR="00DA6316" w:rsidRPr="00352334" w:rsidRDefault="00DA6316" w:rsidP="00DA6316">
      <w:pPr>
        <w:rPr>
          <w:rFonts w:ascii="Arial" w:hAnsi="Arial" w:cs="Arial"/>
          <w:lang w:val="es-ES"/>
        </w:rPr>
      </w:pPr>
    </w:p>
    <w:p w14:paraId="2407A989" w14:textId="77777777" w:rsidR="00DA6316" w:rsidRPr="00352334" w:rsidRDefault="00DA6316" w:rsidP="00DA6316">
      <w:pPr>
        <w:rPr>
          <w:rFonts w:ascii="Arial" w:hAnsi="Arial" w:cs="Arial"/>
          <w:lang w:val="es-ES"/>
        </w:rPr>
      </w:pPr>
    </w:p>
    <w:sectPr w:rsidR="00DA6316" w:rsidRPr="00352334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1146" w14:textId="77777777" w:rsidR="008A7C48" w:rsidRDefault="008A7C48" w:rsidP="00241CD4">
      <w:pPr>
        <w:spacing w:after="0" w:line="240" w:lineRule="auto"/>
      </w:pPr>
      <w:r>
        <w:separator/>
      </w:r>
    </w:p>
  </w:endnote>
  <w:endnote w:type="continuationSeparator" w:id="0">
    <w:p w14:paraId="4C444517" w14:textId="77777777" w:rsidR="008A7C48" w:rsidRDefault="008A7C48" w:rsidP="0024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6E7F" w14:textId="77777777" w:rsidR="008A7C48" w:rsidRDefault="008A7C48" w:rsidP="00241CD4">
      <w:pPr>
        <w:spacing w:after="0" w:line="240" w:lineRule="auto"/>
      </w:pPr>
      <w:r>
        <w:separator/>
      </w:r>
    </w:p>
  </w:footnote>
  <w:footnote w:type="continuationSeparator" w:id="0">
    <w:p w14:paraId="5E6CDAB2" w14:textId="77777777" w:rsidR="008A7C48" w:rsidRDefault="008A7C48" w:rsidP="0024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320C" w14:textId="0F55E120" w:rsidR="00241CD4" w:rsidRDefault="00241CD4" w:rsidP="00241CD4">
    <w:pPr>
      <w:pStyle w:val="StandardWeb"/>
      <w:spacing w:before="0" w:beforeAutospacing="0" w:after="0" w:afterAutospacing="0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2D039E08" wp14:editId="7ED26568">
          <wp:simplePos x="0" y="0"/>
          <wp:positionH relativeFrom="column">
            <wp:posOffset>5548630</wp:posOffset>
          </wp:positionH>
          <wp:positionV relativeFrom="paragraph">
            <wp:posOffset>-40005</wp:posOffset>
          </wp:positionV>
          <wp:extent cx="533400" cy="48577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color w:val="005424"/>
        <w:sz w:val="27"/>
        <w:szCs w:val="27"/>
      </w:rPr>
      <w:t xml:space="preserve">HÖHERE BUNDESLEHRANSTALT FÜR WIRTSCHAFTLICHE BERUFE SALZBURG </w:t>
    </w:r>
    <w:r>
      <w:rPr>
        <w:rFonts w:ascii="Verdana" w:hAnsi="Verdana"/>
        <w:b/>
        <w:bCs/>
        <w:color w:val="626C72"/>
        <w:sz w:val="27"/>
        <w:szCs w:val="27"/>
      </w:rPr>
      <w:t>ANNAHOF</w:t>
    </w:r>
    <w:r>
      <w:rPr>
        <w:rFonts w:ascii="Tahoma" w:hAnsi="Tahoma" w:cs="Tahoma"/>
        <w:b/>
        <w:bCs/>
        <w:color w:val="626C72"/>
        <w:sz w:val="27"/>
        <w:szCs w:val="27"/>
      </w:rPr>
      <w:t> </w:t>
    </w:r>
  </w:p>
  <w:p w14:paraId="5C5507A0" w14:textId="5889E4E1" w:rsidR="00241CD4" w:rsidRPr="00241CD4" w:rsidRDefault="00241CD4" w:rsidP="00241CD4">
    <w:pPr>
      <w:pStyle w:val="StandardWeb"/>
      <w:spacing w:before="0" w:beforeAutospacing="0" w:after="0" w:afterAutospacing="0"/>
    </w:pPr>
    <w:r>
      <w:rPr>
        <w:rFonts w:ascii="Calibri" w:hAnsi="Calibri" w:cs="Calibri"/>
        <w:color w:val="626C72"/>
        <w:sz w:val="22"/>
        <w:szCs w:val="22"/>
      </w:rPr>
      <w:t>GUGGENMOOSSTRASSE 44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mbria Math" w:hAnsi="Cambria Math" w:cs="Cambria Math"/>
        <w:color w:val="626C72"/>
        <w:sz w:val="13"/>
        <w:szCs w:val="13"/>
        <w:vertAlign w:val="subscript"/>
      </w:rPr>
      <w:t>⋅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libri" w:hAnsi="Calibri" w:cs="Calibri"/>
        <w:color w:val="626C72"/>
        <w:sz w:val="22"/>
        <w:szCs w:val="22"/>
      </w:rPr>
      <w:t>5020 SALZBURG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mbria Math" w:hAnsi="Cambria Math" w:cs="Cambria Math"/>
        <w:color w:val="626C72"/>
        <w:sz w:val="13"/>
        <w:szCs w:val="13"/>
        <w:vertAlign w:val="subscript"/>
      </w:rPr>
      <w:t>⋅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libri" w:hAnsi="Calibri" w:cs="Calibri"/>
        <w:color w:val="626C72"/>
        <w:sz w:val="22"/>
        <w:szCs w:val="22"/>
      </w:rPr>
      <w:t>TELEFON: +43 662 43 26 85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mbria Math" w:hAnsi="Cambria Math" w:cs="Cambria Math"/>
        <w:color w:val="626C72"/>
        <w:sz w:val="13"/>
        <w:szCs w:val="13"/>
        <w:vertAlign w:val="subscript"/>
      </w:rPr>
      <w:t>⋅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libri" w:hAnsi="Calibri" w:cs="Calibri"/>
        <w:color w:val="626C72"/>
        <w:sz w:val="22"/>
        <w:szCs w:val="22"/>
      </w:rPr>
      <w:t>FAX: +43 662 43 26 85-20</w:t>
    </w:r>
    <w:r>
      <w:rPr>
        <w:rFonts w:ascii="Calibri" w:hAnsi="Calibri" w:cs="Calibri"/>
        <w:color w:val="000000"/>
        <w:sz w:val="22"/>
        <w:szCs w:val="22"/>
      </w:rPr>
      <w:br/>
    </w:r>
    <w:r>
      <w:rPr>
        <w:rFonts w:ascii="Calibri" w:hAnsi="Calibri" w:cs="Calibri"/>
        <w:color w:val="626C72"/>
        <w:sz w:val="22"/>
        <w:szCs w:val="22"/>
      </w:rPr>
      <w:t>www.hlw-salzburg.at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mbria Math" w:hAnsi="Cambria Math" w:cs="Cambria Math"/>
        <w:color w:val="626C72"/>
        <w:sz w:val="13"/>
        <w:szCs w:val="13"/>
        <w:vertAlign w:val="subscript"/>
      </w:rPr>
      <w:t>⋅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libri" w:hAnsi="Calibri" w:cs="Calibri"/>
        <w:color w:val="626C72"/>
        <w:sz w:val="22"/>
        <w:szCs w:val="22"/>
      </w:rPr>
      <w:t>office@hlw-salzburg.at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mbria Math" w:hAnsi="Cambria Math" w:cs="Cambria Math"/>
        <w:color w:val="626C72"/>
        <w:sz w:val="13"/>
        <w:szCs w:val="13"/>
        <w:vertAlign w:val="subscript"/>
      </w:rPr>
      <w:t>⋅</w:t>
    </w:r>
    <w:r>
      <w:rPr>
        <w:rFonts w:ascii="Calibri" w:hAnsi="Calibri" w:cs="Calibri"/>
        <w:color w:val="626C72"/>
        <w:sz w:val="22"/>
        <w:szCs w:val="22"/>
        <w:vertAlign w:val="superscript"/>
      </w:rPr>
      <w:t xml:space="preserve"> </w:t>
    </w:r>
    <w:r>
      <w:rPr>
        <w:rFonts w:ascii="Calibri" w:hAnsi="Calibri" w:cs="Calibri"/>
        <w:color w:val="626C72"/>
        <w:sz w:val="22"/>
        <w:szCs w:val="22"/>
      </w:rPr>
      <w:t>DVR-NR.: 0103012  </w:t>
    </w:r>
  </w:p>
  <w:p w14:paraId="5F4F6585" w14:textId="77777777" w:rsidR="00241CD4" w:rsidRDefault="00241C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078"/>
    <w:multiLevelType w:val="hybridMultilevel"/>
    <w:tmpl w:val="1262A6AC"/>
    <w:lvl w:ilvl="0" w:tplc="B9EE8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6D11"/>
    <w:multiLevelType w:val="hybridMultilevel"/>
    <w:tmpl w:val="407C41C0"/>
    <w:lvl w:ilvl="0" w:tplc="BEA8C1D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5444"/>
    <w:multiLevelType w:val="hybridMultilevel"/>
    <w:tmpl w:val="0DE8C488"/>
    <w:lvl w:ilvl="0" w:tplc="DD00FC9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75383">
    <w:abstractNumId w:val="0"/>
  </w:num>
  <w:num w:numId="2" w16cid:durableId="1430586563">
    <w:abstractNumId w:val="1"/>
  </w:num>
  <w:num w:numId="3" w16cid:durableId="174699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FA"/>
    <w:rsid w:val="0006718A"/>
    <w:rsid w:val="00076088"/>
    <w:rsid w:val="000C7BB5"/>
    <w:rsid w:val="001B2DD4"/>
    <w:rsid w:val="00241CD4"/>
    <w:rsid w:val="002734F4"/>
    <w:rsid w:val="00336802"/>
    <w:rsid w:val="00352334"/>
    <w:rsid w:val="00386BAE"/>
    <w:rsid w:val="003A7C51"/>
    <w:rsid w:val="004174B2"/>
    <w:rsid w:val="004620F5"/>
    <w:rsid w:val="004672A1"/>
    <w:rsid w:val="004F7C85"/>
    <w:rsid w:val="00510627"/>
    <w:rsid w:val="005227C5"/>
    <w:rsid w:val="0066486F"/>
    <w:rsid w:val="00671642"/>
    <w:rsid w:val="006C23BB"/>
    <w:rsid w:val="00744E86"/>
    <w:rsid w:val="00794B6E"/>
    <w:rsid w:val="007A0455"/>
    <w:rsid w:val="007F35FF"/>
    <w:rsid w:val="007F57D3"/>
    <w:rsid w:val="008A7C48"/>
    <w:rsid w:val="008D1A04"/>
    <w:rsid w:val="008E1C23"/>
    <w:rsid w:val="009142FA"/>
    <w:rsid w:val="00936351"/>
    <w:rsid w:val="00B162F3"/>
    <w:rsid w:val="00B1693E"/>
    <w:rsid w:val="00BA1F90"/>
    <w:rsid w:val="00CA4A1F"/>
    <w:rsid w:val="00CA5F55"/>
    <w:rsid w:val="00D420D2"/>
    <w:rsid w:val="00D449A8"/>
    <w:rsid w:val="00DA6316"/>
    <w:rsid w:val="00DA6CD7"/>
    <w:rsid w:val="00E26439"/>
    <w:rsid w:val="00E44FD9"/>
    <w:rsid w:val="00F23775"/>
    <w:rsid w:val="00FD5B4C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10A5"/>
  <w15:chartTrackingRefBased/>
  <w15:docId w15:val="{25AF436C-5B1D-4B00-9809-AD0DD84A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4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4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2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2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2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2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2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2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4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4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4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4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42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42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42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42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42F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1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4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CD4"/>
  </w:style>
  <w:style w:type="paragraph" w:styleId="Fuzeile">
    <w:name w:val="footer"/>
    <w:basedOn w:val="Standard"/>
    <w:link w:val="FuzeileZchn"/>
    <w:uiPriority w:val="99"/>
    <w:unhideWhenUsed/>
    <w:rsid w:val="0024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CD4"/>
  </w:style>
  <w:style w:type="paragraph" w:styleId="StandardWeb">
    <w:name w:val="Normal (Web)"/>
    <w:basedOn w:val="Standard"/>
    <w:uiPriority w:val="99"/>
    <w:unhideWhenUsed/>
    <w:rsid w:val="002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648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claudia.berghammer@hlw-salzburg.at" TargetMode="External"/><Relationship Id="rId18" Type="http://schemas.openxmlformats.org/officeDocument/2006/relationships/hyperlink" Target="mailto:tanja.huber@hlw-salzburg.a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anna.gorbach@hlw-salzburg.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phael.eisenmann@hlw-salzburg.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richard.edlinger@hlw-salzburg.at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mailto:martina.reiner@hlw-salzburg.at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stefan.czermak@hlw-salzburg.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4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37B95B-4943-4509-9CE9-CBB24D329E11}" type="doc">
      <dgm:prSet loTypeId="urn:microsoft.com/office/officeart/2005/8/layout/hProcess9" loCatId="process" qsTypeId="urn:microsoft.com/office/officeart/2005/8/quickstyle/simple1" qsCatId="simple" csTypeId="urn:microsoft.com/office/officeart/2005/8/colors/colorful1" csCatId="colorful" phldr="1"/>
      <dgm:spPr/>
    </dgm:pt>
    <dgm:pt modelId="{60389CDD-10E5-42C7-9DAA-3C0D7DD45E52}">
      <dgm:prSet phldrT="[Text]" custT="1"/>
      <dgm:spPr>
        <a:blipFill rotWithShape="0">
          <a:blip xmlns:r="http://schemas.openxmlformats.org/officeDocument/2006/relationships" r:embed="rId1"/>
          <a:srcRect/>
          <a:stretch>
            <a:fillRect t="-20000" b="-20000"/>
          </a:stretch>
        </a:blipFill>
        <a:ln>
          <a:solidFill>
            <a:srgbClr val="00B050"/>
          </a:solidFill>
        </a:ln>
      </dgm:spPr>
      <dgm:t>
        <a:bodyPr/>
        <a:lstStyle/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1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Frühwarnung</a:t>
          </a:r>
        </a:p>
      </dgm:t>
    </dgm:pt>
    <dgm:pt modelId="{C9521815-6A69-41F7-A738-E897E0875E31}" type="parTrans" cxnId="{88DDBC2F-0956-4ED2-AAAA-CC6815E35E3C}">
      <dgm:prSet/>
      <dgm:spPr/>
      <dgm:t>
        <a:bodyPr/>
        <a:lstStyle/>
        <a:p>
          <a:endParaRPr lang="de-DE"/>
        </a:p>
      </dgm:t>
    </dgm:pt>
    <dgm:pt modelId="{AE82161C-4385-4C2E-80B5-28D83E7DEE93}" type="sibTrans" cxnId="{88DDBC2F-0956-4ED2-AAAA-CC6815E35E3C}">
      <dgm:prSet/>
      <dgm:spPr/>
      <dgm:t>
        <a:bodyPr/>
        <a:lstStyle/>
        <a:p>
          <a:endParaRPr lang="de-DE"/>
        </a:p>
      </dgm:t>
    </dgm:pt>
    <dgm:pt modelId="{E9248181-C870-4D8E-BED4-B9DD92209178}">
      <dgm:prSet phldrT="[Text]" custT="1"/>
      <dgm:spPr>
        <a:blipFill rotWithShape="0">
          <a:blip xmlns:r="http://schemas.openxmlformats.org/officeDocument/2006/relationships" r:embed="rId2"/>
          <a:srcRect/>
          <a:stretch>
            <a:fillRect t="-7000" b="-7000"/>
          </a:stretch>
        </a:blipFill>
        <a:ln>
          <a:solidFill>
            <a:srgbClr val="00B050"/>
          </a:solidFill>
        </a:ln>
      </dgm:spPr>
      <dgm:t>
        <a:bodyPr/>
        <a:lstStyle/>
        <a:p>
          <a:endParaRPr lang="de-DE" sz="700" b="1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700" b="1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1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Frühwarngespräch</a:t>
          </a:r>
        </a:p>
      </dgm:t>
    </dgm:pt>
    <dgm:pt modelId="{EA6BC66B-0939-4346-9454-049E9D3F5551}" type="parTrans" cxnId="{C9E07669-2BCC-4560-8BF5-364A08C195CA}">
      <dgm:prSet/>
      <dgm:spPr/>
      <dgm:t>
        <a:bodyPr/>
        <a:lstStyle/>
        <a:p>
          <a:endParaRPr lang="de-DE"/>
        </a:p>
      </dgm:t>
    </dgm:pt>
    <dgm:pt modelId="{59EEEC2E-609F-4F26-8679-5E70A23A90CE}" type="sibTrans" cxnId="{C9E07669-2BCC-4560-8BF5-364A08C195CA}">
      <dgm:prSet/>
      <dgm:spPr/>
      <dgm:t>
        <a:bodyPr/>
        <a:lstStyle/>
        <a:p>
          <a:endParaRPr lang="de-DE"/>
        </a:p>
      </dgm:t>
    </dgm:pt>
    <dgm:pt modelId="{396EDF09-AB64-476A-A30C-07BA6E8F398E}">
      <dgm:prSet phldrT="[Text]" custT="1"/>
      <dgm:spPr>
        <a:blipFill rotWithShape="0">
          <a:blip xmlns:r="http://schemas.openxmlformats.org/officeDocument/2006/relationships" r:embed="rId3"/>
          <a:srcRect/>
          <a:stretch>
            <a:fillRect t="-4000" b="-4000"/>
          </a:stretch>
        </a:blipFill>
        <a:ln>
          <a:solidFill>
            <a:srgbClr val="00B050"/>
          </a:solidFill>
        </a:ln>
      </dgm:spPr>
      <dgm:t>
        <a:bodyPr/>
        <a:lstStyle/>
        <a:p>
          <a:endParaRPr lang="de-DE" sz="900" b="1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1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Suche nach ILB-Betreuung</a:t>
          </a:r>
        </a:p>
      </dgm:t>
    </dgm:pt>
    <dgm:pt modelId="{44B271C3-B296-4EC0-82B4-31E55C9726B9}" type="parTrans" cxnId="{43F4E263-DF5A-4627-A41F-A86EC9573620}">
      <dgm:prSet/>
      <dgm:spPr/>
      <dgm:t>
        <a:bodyPr/>
        <a:lstStyle/>
        <a:p>
          <a:endParaRPr lang="de-DE"/>
        </a:p>
      </dgm:t>
    </dgm:pt>
    <dgm:pt modelId="{C43B7B7E-DF71-482E-A0C9-BB60E2BDB3EB}" type="sibTrans" cxnId="{43F4E263-DF5A-4627-A41F-A86EC9573620}">
      <dgm:prSet/>
      <dgm:spPr/>
      <dgm:t>
        <a:bodyPr/>
        <a:lstStyle/>
        <a:p>
          <a:endParaRPr lang="de-DE"/>
        </a:p>
      </dgm:t>
    </dgm:pt>
    <dgm:pt modelId="{98AF0D3D-E16A-4394-86DD-03A63FBDE815}">
      <dgm:prSet phldrT="[Text]" custT="1"/>
      <dgm:spPr>
        <a:blipFill rotWithShape="0">
          <a:blip xmlns:r="http://schemas.openxmlformats.org/officeDocument/2006/relationships" r:embed="rId4"/>
          <a:srcRect/>
          <a:stretch>
            <a:fillRect t="-12000" b="-12000"/>
          </a:stretch>
        </a:blipFill>
        <a:ln>
          <a:solidFill>
            <a:srgbClr val="00B050"/>
          </a:solidFill>
        </a:ln>
      </dgm:spPr>
      <dgm:t>
        <a:bodyPr/>
        <a:lstStyle/>
        <a:p>
          <a:endParaRPr lang="de-DE" sz="700" b="1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1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Abschluss der Betreuung</a:t>
          </a:r>
        </a:p>
      </dgm:t>
    </dgm:pt>
    <dgm:pt modelId="{C14C982A-09D9-47A6-B5B9-117140BC4970}" type="parTrans" cxnId="{DC3C26E0-BBFC-465D-84F0-C6B49ACDDC1B}">
      <dgm:prSet/>
      <dgm:spPr/>
      <dgm:t>
        <a:bodyPr/>
        <a:lstStyle/>
        <a:p>
          <a:endParaRPr lang="de-DE"/>
        </a:p>
      </dgm:t>
    </dgm:pt>
    <dgm:pt modelId="{D62FB2BF-143D-4FCB-8D53-FC289D6B5770}" type="sibTrans" cxnId="{DC3C26E0-BBFC-465D-84F0-C6B49ACDDC1B}">
      <dgm:prSet/>
      <dgm:spPr/>
      <dgm:t>
        <a:bodyPr/>
        <a:lstStyle/>
        <a:p>
          <a:endParaRPr lang="de-DE"/>
        </a:p>
      </dgm:t>
    </dgm:pt>
    <dgm:pt modelId="{FFC62A58-655D-4FC5-B874-5F93F27DA46F}">
      <dgm:prSet phldrT="[Text]" custT="1"/>
      <dgm:spPr>
        <a:blipFill rotWithShape="0">
          <a:blip xmlns:r="http://schemas.openxmlformats.org/officeDocument/2006/relationships" r:embed="rId5"/>
          <a:srcRect/>
          <a:stretch>
            <a:fillRect/>
          </a:stretch>
        </a:blipFill>
        <a:ln>
          <a:solidFill>
            <a:srgbClr val="00B050"/>
          </a:solidFill>
        </a:ln>
      </dgm:spPr>
      <dgm:t>
        <a:bodyPr/>
        <a:lstStyle/>
        <a:p>
          <a:endParaRPr lang="de-DE" sz="700" b="1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700" b="1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de-DE" sz="9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1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ILB-Betreuung</a:t>
          </a:r>
        </a:p>
      </dgm:t>
    </dgm:pt>
    <dgm:pt modelId="{1447AF74-2567-45C4-99B0-31631A0805CD}" type="parTrans" cxnId="{29FF7D0A-0849-44A1-98D3-A3BB6FCA5CBA}">
      <dgm:prSet/>
      <dgm:spPr/>
      <dgm:t>
        <a:bodyPr/>
        <a:lstStyle/>
        <a:p>
          <a:endParaRPr lang="de-DE"/>
        </a:p>
      </dgm:t>
    </dgm:pt>
    <dgm:pt modelId="{2969F5F4-EEC8-4244-B4E6-0122795D28E1}" type="sibTrans" cxnId="{29FF7D0A-0849-44A1-98D3-A3BB6FCA5CBA}">
      <dgm:prSet/>
      <dgm:spPr/>
      <dgm:t>
        <a:bodyPr/>
        <a:lstStyle/>
        <a:p>
          <a:endParaRPr lang="de-DE"/>
        </a:p>
      </dgm:t>
    </dgm:pt>
    <dgm:pt modelId="{812089C9-3BF6-4FA0-A47C-F397EA9AC513}" type="pres">
      <dgm:prSet presAssocID="{3B37B95B-4943-4509-9CE9-CBB24D329E11}" presName="CompostProcess" presStyleCnt="0">
        <dgm:presLayoutVars>
          <dgm:dir/>
          <dgm:resizeHandles val="exact"/>
        </dgm:presLayoutVars>
      </dgm:prSet>
      <dgm:spPr/>
    </dgm:pt>
    <dgm:pt modelId="{2404036F-F066-48D9-B739-F7BC6F1486BA}" type="pres">
      <dgm:prSet presAssocID="{3B37B95B-4943-4509-9CE9-CBB24D329E11}" presName="arrow" presStyleLbl="bgShp" presStyleIdx="0" presStyleCnt="1"/>
      <dgm:spPr/>
    </dgm:pt>
    <dgm:pt modelId="{DB2A0C62-B9BD-4FAF-A3F6-52527679D8D9}" type="pres">
      <dgm:prSet presAssocID="{3B37B95B-4943-4509-9CE9-CBB24D329E11}" presName="linearProcess" presStyleCnt="0"/>
      <dgm:spPr/>
    </dgm:pt>
    <dgm:pt modelId="{67BDE157-30BF-4769-AFD5-6B9EF8DA8A7F}" type="pres">
      <dgm:prSet presAssocID="{60389CDD-10E5-42C7-9DAA-3C0D7DD45E52}" presName="textNode" presStyleLbl="node1" presStyleIdx="0" presStyleCnt="5">
        <dgm:presLayoutVars>
          <dgm:bulletEnabled val="1"/>
        </dgm:presLayoutVars>
      </dgm:prSet>
      <dgm:spPr/>
    </dgm:pt>
    <dgm:pt modelId="{A466E820-EDFD-4377-A646-E355FD271FC8}" type="pres">
      <dgm:prSet presAssocID="{AE82161C-4385-4C2E-80B5-28D83E7DEE93}" presName="sibTrans" presStyleCnt="0"/>
      <dgm:spPr/>
    </dgm:pt>
    <dgm:pt modelId="{6AFD9BFF-A96C-4C8B-B0B2-B19EAF3343AB}" type="pres">
      <dgm:prSet presAssocID="{E9248181-C870-4D8E-BED4-B9DD92209178}" presName="textNode" presStyleLbl="node1" presStyleIdx="1" presStyleCnt="5">
        <dgm:presLayoutVars>
          <dgm:bulletEnabled val="1"/>
        </dgm:presLayoutVars>
      </dgm:prSet>
      <dgm:spPr/>
    </dgm:pt>
    <dgm:pt modelId="{7195B1CA-CD99-4592-AD20-CCAFF538DEF7}" type="pres">
      <dgm:prSet presAssocID="{59EEEC2E-609F-4F26-8679-5E70A23A90CE}" presName="sibTrans" presStyleCnt="0"/>
      <dgm:spPr/>
    </dgm:pt>
    <dgm:pt modelId="{72F38B0A-B155-4627-A0F1-27621EA3E350}" type="pres">
      <dgm:prSet presAssocID="{396EDF09-AB64-476A-A30C-07BA6E8F398E}" presName="textNode" presStyleLbl="node1" presStyleIdx="2" presStyleCnt="5">
        <dgm:presLayoutVars>
          <dgm:bulletEnabled val="1"/>
        </dgm:presLayoutVars>
      </dgm:prSet>
      <dgm:spPr/>
    </dgm:pt>
    <dgm:pt modelId="{961FEC5F-E8B0-401F-9D90-7AB19BB06E97}" type="pres">
      <dgm:prSet presAssocID="{C43B7B7E-DF71-482E-A0C9-BB60E2BDB3EB}" presName="sibTrans" presStyleCnt="0"/>
      <dgm:spPr/>
    </dgm:pt>
    <dgm:pt modelId="{E949D583-5504-48DC-8DB7-59AA6CF03D67}" type="pres">
      <dgm:prSet presAssocID="{FFC62A58-655D-4FC5-B874-5F93F27DA46F}" presName="textNode" presStyleLbl="node1" presStyleIdx="3" presStyleCnt="5">
        <dgm:presLayoutVars>
          <dgm:bulletEnabled val="1"/>
        </dgm:presLayoutVars>
      </dgm:prSet>
      <dgm:spPr/>
    </dgm:pt>
    <dgm:pt modelId="{EF66E68E-9363-43C8-887A-DAF72058113D}" type="pres">
      <dgm:prSet presAssocID="{2969F5F4-EEC8-4244-B4E6-0122795D28E1}" presName="sibTrans" presStyleCnt="0"/>
      <dgm:spPr/>
    </dgm:pt>
    <dgm:pt modelId="{FF5988C9-92D8-4605-B91F-202A9EB1B8A0}" type="pres">
      <dgm:prSet presAssocID="{98AF0D3D-E16A-4394-86DD-03A63FBDE815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29FF7D0A-0849-44A1-98D3-A3BB6FCA5CBA}" srcId="{3B37B95B-4943-4509-9CE9-CBB24D329E11}" destId="{FFC62A58-655D-4FC5-B874-5F93F27DA46F}" srcOrd="3" destOrd="0" parTransId="{1447AF74-2567-45C4-99B0-31631A0805CD}" sibTransId="{2969F5F4-EEC8-4244-B4E6-0122795D28E1}"/>
    <dgm:cxn modelId="{C761CB21-DF69-4977-922E-60A6F5820108}" type="presOf" srcId="{3B37B95B-4943-4509-9CE9-CBB24D329E11}" destId="{812089C9-3BF6-4FA0-A47C-F397EA9AC513}" srcOrd="0" destOrd="0" presId="urn:microsoft.com/office/officeart/2005/8/layout/hProcess9"/>
    <dgm:cxn modelId="{88DDBC2F-0956-4ED2-AAAA-CC6815E35E3C}" srcId="{3B37B95B-4943-4509-9CE9-CBB24D329E11}" destId="{60389CDD-10E5-42C7-9DAA-3C0D7DD45E52}" srcOrd="0" destOrd="0" parTransId="{C9521815-6A69-41F7-A738-E897E0875E31}" sibTransId="{AE82161C-4385-4C2E-80B5-28D83E7DEE93}"/>
    <dgm:cxn modelId="{9BE6A839-9C27-4F66-918A-A1F88738609D}" type="presOf" srcId="{E9248181-C870-4D8E-BED4-B9DD92209178}" destId="{6AFD9BFF-A96C-4C8B-B0B2-B19EAF3343AB}" srcOrd="0" destOrd="0" presId="urn:microsoft.com/office/officeart/2005/8/layout/hProcess9"/>
    <dgm:cxn modelId="{43F4E263-DF5A-4627-A41F-A86EC9573620}" srcId="{3B37B95B-4943-4509-9CE9-CBB24D329E11}" destId="{396EDF09-AB64-476A-A30C-07BA6E8F398E}" srcOrd="2" destOrd="0" parTransId="{44B271C3-B296-4EC0-82B4-31E55C9726B9}" sibTransId="{C43B7B7E-DF71-482E-A0C9-BB60E2BDB3EB}"/>
    <dgm:cxn modelId="{B7C3A446-1786-4D73-9133-F13A2C4EC9FE}" type="presOf" srcId="{396EDF09-AB64-476A-A30C-07BA6E8F398E}" destId="{72F38B0A-B155-4627-A0F1-27621EA3E350}" srcOrd="0" destOrd="0" presId="urn:microsoft.com/office/officeart/2005/8/layout/hProcess9"/>
    <dgm:cxn modelId="{C9E07669-2BCC-4560-8BF5-364A08C195CA}" srcId="{3B37B95B-4943-4509-9CE9-CBB24D329E11}" destId="{E9248181-C870-4D8E-BED4-B9DD92209178}" srcOrd="1" destOrd="0" parTransId="{EA6BC66B-0939-4346-9454-049E9D3F5551}" sibTransId="{59EEEC2E-609F-4F26-8679-5E70A23A90CE}"/>
    <dgm:cxn modelId="{37B28382-DE68-4119-B83A-EE668653CC31}" type="presOf" srcId="{FFC62A58-655D-4FC5-B874-5F93F27DA46F}" destId="{E949D583-5504-48DC-8DB7-59AA6CF03D67}" srcOrd="0" destOrd="0" presId="urn:microsoft.com/office/officeart/2005/8/layout/hProcess9"/>
    <dgm:cxn modelId="{6E329887-A81D-4BB3-B83C-E99C3D4B59B0}" type="presOf" srcId="{98AF0D3D-E16A-4394-86DD-03A63FBDE815}" destId="{FF5988C9-92D8-4605-B91F-202A9EB1B8A0}" srcOrd="0" destOrd="0" presId="urn:microsoft.com/office/officeart/2005/8/layout/hProcess9"/>
    <dgm:cxn modelId="{CDA82990-8E45-4DD3-B841-9177B68A9A15}" type="presOf" srcId="{60389CDD-10E5-42C7-9DAA-3C0D7DD45E52}" destId="{67BDE157-30BF-4769-AFD5-6B9EF8DA8A7F}" srcOrd="0" destOrd="0" presId="urn:microsoft.com/office/officeart/2005/8/layout/hProcess9"/>
    <dgm:cxn modelId="{DC3C26E0-BBFC-465D-84F0-C6B49ACDDC1B}" srcId="{3B37B95B-4943-4509-9CE9-CBB24D329E11}" destId="{98AF0D3D-E16A-4394-86DD-03A63FBDE815}" srcOrd="4" destOrd="0" parTransId="{C14C982A-09D9-47A6-B5B9-117140BC4970}" sibTransId="{D62FB2BF-143D-4FCB-8D53-FC289D6B5770}"/>
    <dgm:cxn modelId="{D7FEA543-286B-4955-8C79-37A296FDD993}" type="presParOf" srcId="{812089C9-3BF6-4FA0-A47C-F397EA9AC513}" destId="{2404036F-F066-48D9-B739-F7BC6F1486BA}" srcOrd="0" destOrd="0" presId="urn:microsoft.com/office/officeart/2005/8/layout/hProcess9"/>
    <dgm:cxn modelId="{774EE595-AAFD-4B62-B8F2-3D9A5B3806AC}" type="presParOf" srcId="{812089C9-3BF6-4FA0-A47C-F397EA9AC513}" destId="{DB2A0C62-B9BD-4FAF-A3F6-52527679D8D9}" srcOrd="1" destOrd="0" presId="urn:microsoft.com/office/officeart/2005/8/layout/hProcess9"/>
    <dgm:cxn modelId="{4D0688FC-F962-4FC8-9C79-1AEE9AE71AB5}" type="presParOf" srcId="{DB2A0C62-B9BD-4FAF-A3F6-52527679D8D9}" destId="{67BDE157-30BF-4769-AFD5-6B9EF8DA8A7F}" srcOrd="0" destOrd="0" presId="urn:microsoft.com/office/officeart/2005/8/layout/hProcess9"/>
    <dgm:cxn modelId="{D4515547-B992-46DB-9FE1-3EBC75E88756}" type="presParOf" srcId="{DB2A0C62-B9BD-4FAF-A3F6-52527679D8D9}" destId="{A466E820-EDFD-4377-A646-E355FD271FC8}" srcOrd="1" destOrd="0" presId="urn:microsoft.com/office/officeart/2005/8/layout/hProcess9"/>
    <dgm:cxn modelId="{63701277-6E0D-47EB-A7FE-42123C5E6A00}" type="presParOf" srcId="{DB2A0C62-B9BD-4FAF-A3F6-52527679D8D9}" destId="{6AFD9BFF-A96C-4C8B-B0B2-B19EAF3343AB}" srcOrd="2" destOrd="0" presId="urn:microsoft.com/office/officeart/2005/8/layout/hProcess9"/>
    <dgm:cxn modelId="{1578A5EE-359B-4329-8C05-5D6FDCCFD5AE}" type="presParOf" srcId="{DB2A0C62-B9BD-4FAF-A3F6-52527679D8D9}" destId="{7195B1CA-CD99-4592-AD20-CCAFF538DEF7}" srcOrd="3" destOrd="0" presId="urn:microsoft.com/office/officeart/2005/8/layout/hProcess9"/>
    <dgm:cxn modelId="{DB60F5DA-B8A9-4B3C-B1C7-9B783994162B}" type="presParOf" srcId="{DB2A0C62-B9BD-4FAF-A3F6-52527679D8D9}" destId="{72F38B0A-B155-4627-A0F1-27621EA3E350}" srcOrd="4" destOrd="0" presId="urn:microsoft.com/office/officeart/2005/8/layout/hProcess9"/>
    <dgm:cxn modelId="{ACD62498-8EFD-44E7-9385-B0F627CFD8D0}" type="presParOf" srcId="{DB2A0C62-B9BD-4FAF-A3F6-52527679D8D9}" destId="{961FEC5F-E8B0-401F-9D90-7AB19BB06E97}" srcOrd="5" destOrd="0" presId="urn:microsoft.com/office/officeart/2005/8/layout/hProcess9"/>
    <dgm:cxn modelId="{80B94587-3C43-49FC-993C-C0B8AC20DAA0}" type="presParOf" srcId="{DB2A0C62-B9BD-4FAF-A3F6-52527679D8D9}" destId="{E949D583-5504-48DC-8DB7-59AA6CF03D67}" srcOrd="6" destOrd="0" presId="urn:microsoft.com/office/officeart/2005/8/layout/hProcess9"/>
    <dgm:cxn modelId="{011BDC79-A8BB-4F6F-B3D7-A43A57709EC5}" type="presParOf" srcId="{DB2A0C62-B9BD-4FAF-A3F6-52527679D8D9}" destId="{EF66E68E-9363-43C8-887A-DAF72058113D}" srcOrd="7" destOrd="0" presId="urn:microsoft.com/office/officeart/2005/8/layout/hProcess9"/>
    <dgm:cxn modelId="{91F4EC92-82ED-4746-99AC-CD45CF9F8681}" type="presParOf" srcId="{DB2A0C62-B9BD-4FAF-A3F6-52527679D8D9}" destId="{FF5988C9-92D8-4605-B91F-202A9EB1B8A0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04036F-F066-48D9-B739-F7BC6F1486BA}">
      <dsp:nvSpPr>
        <dsp:cNvPr id="0" name=""/>
        <dsp:cNvSpPr/>
      </dsp:nvSpPr>
      <dsp:spPr>
        <a:xfrm>
          <a:off x="452056" y="0"/>
          <a:ext cx="5123307" cy="161544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BDE157-30BF-4769-AFD5-6B9EF8DA8A7F}">
      <dsp:nvSpPr>
        <dsp:cNvPr id="0" name=""/>
        <dsp:cNvSpPr/>
      </dsp:nvSpPr>
      <dsp:spPr>
        <a:xfrm>
          <a:off x="1765" y="484632"/>
          <a:ext cx="1063039" cy="646176"/>
        </a:xfrm>
        <a:prstGeom prst="roundRect">
          <a:avLst/>
        </a:prstGeom>
        <a:blipFill rotWithShape="0">
          <a:blip xmlns:r="http://schemas.openxmlformats.org/officeDocument/2006/relationships" r:embed="rId1"/>
          <a:srcRect/>
          <a:stretch>
            <a:fillRect t="-20000" b="-20000"/>
          </a:stretch>
        </a:blip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1" kern="1200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Frühwarnung</a:t>
          </a:r>
        </a:p>
      </dsp:txBody>
      <dsp:txXfrm>
        <a:off x="33309" y="516176"/>
        <a:ext cx="999951" cy="583088"/>
      </dsp:txXfrm>
    </dsp:sp>
    <dsp:sp modelId="{6AFD9BFF-A96C-4C8B-B0B2-B19EAF3343AB}">
      <dsp:nvSpPr>
        <dsp:cNvPr id="0" name=""/>
        <dsp:cNvSpPr/>
      </dsp:nvSpPr>
      <dsp:spPr>
        <a:xfrm>
          <a:off x="1241978" y="484632"/>
          <a:ext cx="1063039" cy="646176"/>
        </a:xfrm>
        <a:prstGeom prst="roundRect">
          <a:avLst/>
        </a:prstGeom>
        <a:blipFill rotWithShape="0">
          <a:blip xmlns:r="http://schemas.openxmlformats.org/officeDocument/2006/relationships" r:embed="rId2"/>
          <a:srcRect/>
          <a:stretch>
            <a:fillRect t="-7000" b="-7000"/>
          </a:stretch>
        </a:blip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700" b="1" kern="1200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700" b="1" kern="1200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1" kern="1200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Frühwarngespräch</a:t>
          </a:r>
        </a:p>
      </dsp:txBody>
      <dsp:txXfrm>
        <a:off x="1273522" y="516176"/>
        <a:ext cx="999951" cy="583088"/>
      </dsp:txXfrm>
    </dsp:sp>
    <dsp:sp modelId="{72F38B0A-B155-4627-A0F1-27621EA3E350}">
      <dsp:nvSpPr>
        <dsp:cNvPr id="0" name=""/>
        <dsp:cNvSpPr/>
      </dsp:nvSpPr>
      <dsp:spPr>
        <a:xfrm>
          <a:off x="2482190" y="484632"/>
          <a:ext cx="1063039" cy="646176"/>
        </a:xfrm>
        <a:prstGeom prst="roundRect">
          <a:avLst/>
        </a:prstGeom>
        <a:blipFill rotWithShape="0">
          <a:blip xmlns:r="http://schemas.openxmlformats.org/officeDocument/2006/relationships" r:embed="rId3"/>
          <a:srcRect/>
          <a:stretch>
            <a:fillRect t="-4000" b="-4000"/>
          </a:stretch>
        </a:blip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1" kern="1200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Suche nach ILB-Betreuung</a:t>
          </a:r>
        </a:p>
      </dsp:txBody>
      <dsp:txXfrm>
        <a:off x="2513734" y="516176"/>
        <a:ext cx="999951" cy="583088"/>
      </dsp:txXfrm>
    </dsp:sp>
    <dsp:sp modelId="{E949D583-5504-48DC-8DB7-59AA6CF03D67}">
      <dsp:nvSpPr>
        <dsp:cNvPr id="0" name=""/>
        <dsp:cNvSpPr/>
      </dsp:nvSpPr>
      <dsp:spPr>
        <a:xfrm>
          <a:off x="3722402" y="484632"/>
          <a:ext cx="1063039" cy="646176"/>
        </a:xfrm>
        <a:prstGeom prst="roundRect">
          <a:avLst/>
        </a:prstGeom>
        <a:blipFill rotWithShape="0">
          <a:blip xmlns:r="http://schemas.openxmlformats.org/officeDocument/2006/relationships" r:embed="rId4"/>
          <a:srcRect/>
          <a:stretch>
            <a:fillRect/>
          </a:stretch>
        </a:blip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700" b="1" kern="1200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700" b="1" kern="1200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1" kern="1200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ILB-Betreuung</a:t>
          </a:r>
        </a:p>
      </dsp:txBody>
      <dsp:txXfrm>
        <a:off x="3753946" y="516176"/>
        <a:ext cx="999951" cy="583088"/>
      </dsp:txXfrm>
    </dsp:sp>
    <dsp:sp modelId="{FF5988C9-92D8-4605-B91F-202A9EB1B8A0}">
      <dsp:nvSpPr>
        <dsp:cNvPr id="0" name=""/>
        <dsp:cNvSpPr/>
      </dsp:nvSpPr>
      <dsp:spPr>
        <a:xfrm>
          <a:off x="4962615" y="484632"/>
          <a:ext cx="1063039" cy="646176"/>
        </a:xfrm>
        <a:prstGeom prst="roundRect">
          <a:avLst/>
        </a:prstGeom>
        <a:blipFill rotWithShape="0">
          <a:blip xmlns:r="http://schemas.openxmlformats.org/officeDocument/2006/relationships" r:embed="rId5"/>
          <a:srcRect/>
          <a:stretch>
            <a:fillRect t="-12000" b="-12000"/>
          </a:stretch>
        </a:blip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700" b="1" kern="1200">
            <a:solidFill>
              <a:schemeClr val="tx1">
                <a:lumMod val="95000"/>
                <a:lumOff val="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900" b="1" kern="120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b="1" kern="1200">
              <a:solidFill>
                <a:srgbClr val="00B050"/>
              </a:solidFill>
              <a:latin typeface="Arial" panose="020B0604020202020204" pitchFamily="34" charset="0"/>
              <a:cs typeface="Arial" panose="020B0604020202020204" pitchFamily="34" charset="0"/>
            </a:rPr>
            <a:t>Abschluss der Betreuung</a:t>
          </a:r>
        </a:p>
      </dsp:txBody>
      <dsp:txXfrm>
        <a:off x="4994159" y="516176"/>
        <a:ext cx="999951" cy="583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6B36-B07A-4524-B2BE-0F1F9686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Huber</dc:creator>
  <cp:keywords/>
  <dc:description/>
  <cp:lastModifiedBy>Tanja Huber</cp:lastModifiedBy>
  <cp:revision>3</cp:revision>
  <dcterms:created xsi:type="dcterms:W3CDTF">2025-03-22T19:08:00Z</dcterms:created>
  <dcterms:modified xsi:type="dcterms:W3CDTF">2025-03-22T19:09:00Z</dcterms:modified>
</cp:coreProperties>
</file>